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02DF" w14:textId="77777777" w:rsidR="007F5656" w:rsidRPr="002C5DFF" w:rsidRDefault="007F5656" w:rsidP="007F5656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rtl/>
          <w:lang w:eastAsia="sl-SI"/>
        </w:rPr>
      </w:pPr>
    </w:p>
    <w:p w14:paraId="7EDDDD86" w14:textId="77777777" w:rsidR="00145844" w:rsidRPr="002C5DFF" w:rsidRDefault="00145844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56E93466" w14:textId="17A2574A" w:rsidR="001407EA" w:rsidRPr="002C5DFF" w:rsidRDefault="001407EA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CALL FOR ERASMUS+ KA107 (201</w:t>
      </w:r>
      <w:r w:rsidR="001B2765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9</w:t>
      </w: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) </w:t>
      </w:r>
    </w:p>
    <w:p w14:paraId="72CF9019" w14:textId="77777777" w:rsidR="001B2765" w:rsidRPr="002C5DFF" w:rsidRDefault="001407EA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STAFF MOBILITY FOR TEACHING AND TRAINING </w:t>
      </w:r>
    </w:p>
    <w:p w14:paraId="1E3D6503" w14:textId="46434D47" w:rsidR="007F5656" w:rsidRPr="002C5DFF" w:rsidRDefault="001407EA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IN ACADEMIC YEAR</w:t>
      </w:r>
      <w:r w:rsidR="001B2765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S 2020/2021, 2021/2022</w:t>
      </w:r>
    </w:p>
    <w:p w14:paraId="3A14A99B" w14:textId="1D5B133B" w:rsidR="00145844" w:rsidRPr="002C5DFF" w:rsidRDefault="00145844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AT </w:t>
      </w:r>
      <w:r w:rsidR="007E77D0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FACULTY OF MEDIA IN LJUBLJANA</w:t>
      </w: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 </w:t>
      </w:r>
      <w:r w:rsidR="00513575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(</w:t>
      </w:r>
      <w:proofErr w:type="spellStart"/>
      <w:r w:rsidR="007E77D0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FaM</w:t>
      </w:r>
      <w:proofErr w:type="spellEnd"/>
      <w:r w:rsidR="007E77D0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)</w:t>
      </w: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, SLOVENIA</w:t>
      </w:r>
    </w:p>
    <w:p w14:paraId="0AB6FEB2" w14:textId="40D547BA" w:rsidR="007F5656" w:rsidRPr="002C5DFF" w:rsidRDefault="007F5656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0"/>
          <w:lang w:val="en-GB" w:eastAsia="sl-SI"/>
        </w:rPr>
      </w:pPr>
    </w:p>
    <w:p w14:paraId="208852DF" w14:textId="5D0E8EE0" w:rsidR="00145844" w:rsidRPr="002C5DFF" w:rsidRDefault="00FA1FF6" w:rsidP="00FA1FF6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2C5DFF">
        <w:rPr>
          <w:b/>
          <w:sz w:val="20"/>
          <w:szCs w:val="20"/>
          <w:lang w:val="en-GB"/>
        </w:rPr>
        <w:t xml:space="preserve">1. </w:t>
      </w:r>
      <w:r w:rsidR="00145844" w:rsidRPr="002C5DFF">
        <w:rPr>
          <w:b/>
          <w:sz w:val="20"/>
          <w:szCs w:val="20"/>
          <w:lang w:val="en-GB"/>
        </w:rPr>
        <w:t>Background</w:t>
      </w:r>
    </w:p>
    <w:p w14:paraId="28DFEBC9" w14:textId="77777777" w:rsidR="00145844" w:rsidRPr="002C5DFF" w:rsidRDefault="00145844" w:rsidP="007F5656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17FFAFEA" w14:textId="0688EBF0" w:rsidR="00513575" w:rsidRPr="002C5DFF" w:rsidRDefault="001407EA" w:rsidP="007F5656">
      <w:pPr>
        <w:spacing w:after="0" w:line="240" w:lineRule="auto"/>
        <w:jc w:val="both"/>
        <w:rPr>
          <w:sz w:val="20"/>
          <w:szCs w:val="20"/>
          <w:lang w:val="en-GB"/>
        </w:rPr>
      </w:pPr>
      <w:r w:rsidRPr="002C5DFF">
        <w:rPr>
          <w:sz w:val="20"/>
          <w:szCs w:val="20"/>
          <w:lang w:val="en-GB"/>
        </w:rPr>
        <w:t>The Erasmus+ Programme of the European Commission promotes the mobility of students and lecturers. The action KA107 of this program</w:t>
      </w:r>
      <w:r w:rsidR="00FA1FF6" w:rsidRPr="002C5DFF">
        <w:rPr>
          <w:sz w:val="20"/>
          <w:szCs w:val="20"/>
          <w:lang w:val="en-GB"/>
        </w:rPr>
        <w:t>me</w:t>
      </w:r>
      <w:r w:rsidRPr="002C5DFF">
        <w:rPr>
          <w:sz w:val="20"/>
          <w:szCs w:val="20"/>
          <w:lang w:val="en-GB"/>
        </w:rPr>
        <w:t xml:space="preserve"> provides funding for exchange m</w:t>
      </w:r>
      <w:r w:rsidR="00513575" w:rsidRPr="002C5DFF">
        <w:rPr>
          <w:sz w:val="20"/>
          <w:szCs w:val="20"/>
          <w:lang w:val="en-GB"/>
        </w:rPr>
        <w:t>obility with partner countries.</w:t>
      </w:r>
    </w:p>
    <w:p w14:paraId="24BACA4C" w14:textId="77777777" w:rsidR="00513575" w:rsidRPr="002C5DFF" w:rsidRDefault="00513575" w:rsidP="007F5656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29559ECC" w14:textId="468857CC" w:rsidR="007F5656" w:rsidRPr="002C5DFF" w:rsidRDefault="001407EA" w:rsidP="007F5656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2C5DFF">
        <w:rPr>
          <w:sz w:val="20"/>
          <w:szCs w:val="20"/>
          <w:lang w:val="en-GB"/>
        </w:rPr>
        <w:t xml:space="preserve">The </w:t>
      </w:r>
      <w:r w:rsidR="007E77D0">
        <w:rPr>
          <w:b/>
          <w:sz w:val="20"/>
          <w:szCs w:val="20"/>
          <w:lang w:val="en-GB"/>
        </w:rPr>
        <w:t xml:space="preserve">Faculty of </w:t>
      </w:r>
      <w:r w:rsidR="00C024D8">
        <w:rPr>
          <w:b/>
          <w:sz w:val="20"/>
          <w:szCs w:val="20"/>
          <w:lang w:val="en-GB"/>
        </w:rPr>
        <w:t>M</w:t>
      </w:r>
      <w:r w:rsidR="007E77D0">
        <w:rPr>
          <w:b/>
          <w:sz w:val="20"/>
          <w:szCs w:val="20"/>
          <w:lang w:val="en-GB"/>
        </w:rPr>
        <w:t>edia in Ljubljana (</w:t>
      </w:r>
      <w:proofErr w:type="spellStart"/>
      <w:r w:rsidR="007E77D0">
        <w:rPr>
          <w:b/>
          <w:sz w:val="20"/>
          <w:szCs w:val="20"/>
          <w:lang w:val="en-GB"/>
        </w:rPr>
        <w:t>FaM</w:t>
      </w:r>
      <w:proofErr w:type="spellEnd"/>
      <w:r w:rsidR="007E77D0">
        <w:rPr>
          <w:b/>
          <w:sz w:val="20"/>
          <w:szCs w:val="20"/>
          <w:lang w:val="en-GB"/>
        </w:rPr>
        <w:t>)</w:t>
      </w:r>
      <w:r w:rsidR="00513575" w:rsidRPr="002C5DFF">
        <w:rPr>
          <w:sz w:val="20"/>
          <w:szCs w:val="20"/>
          <w:lang w:val="en-GB"/>
        </w:rPr>
        <w:t xml:space="preserve"> ha</w:t>
      </w:r>
      <w:r w:rsidR="00C04C4B" w:rsidRPr="002C5DFF">
        <w:rPr>
          <w:sz w:val="20"/>
          <w:szCs w:val="20"/>
          <w:lang w:val="en-GB"/>
        </w:rPr>
        <w:t>s</w:t>
      </w:r>
      <w:r w:rsidRPr="002C5DFF">
        <w:rPr>
          <w:sz w:val="20"/>
          <w:szCs w:val="20"/>
          <w:lang w:val="en-GB"/>
        </w:rPr>
        <w:t xml:space="preserve"> been award</w:t>
      </w:r>
      <w:r w:rsidR="00513575" w:rsidRPr="002C5DFF">
        <w:rPr>
          <w:sz w:val="20"/>
          <w:szCs w:val="20"/>
          <w:lang w:val="en-GB"/>
        </w:rPr>
        <w:t xml:space="preserve">ed with founds </w:t>
      </w:r>
      <w:r w:rsidRPr="002C5DFF">
        <w:rPr>
          <w:sz w:val="20"/>
          <w:szCs w:val="20"/>
          <w:lang w:val="en-GB"/>
        </w:rPr>
        <w:t>under the action KA107 for staff mob</w:t>
      </w:r>
      <w:r w:rsidR="00513575" w:rsidRPr="002C5DFF">
        <w:rPr>
          <w:sz w:val="20"/>
          <w:szCs w:val="20"/>
          <w:lang w:val="en-GB"/>
        </w:rPr>
        <w:t xml:space="preserve">ility for training and teaching from the partner institution </w:t>
      </w:r>
      <w:r w:rsidR="001B2765" w:rsidRPr="002C5DFF">
        <w:rPr>
          <w:b/>
          <w:bCs/>
          <w:sz w:val="20"/>
          <w:szCs w:val="20"/>
          <w:lang w:val="en-GB"/>
        </w:rPr>
        <w:t>Gaza University, Palestine.</w:t>
      </w:r>
    </w:p>
    <w:p w14:paraId="1AEA53F1" w14:textId="77777777" w:rsidR="001407EA" w:rsidRPr="002C5DFF" w:rsidRDefault="001407EA" w:rsidP="007F5656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35ABA18F" w14:textId="77777777" w:rsidR="001407EA" w:rsidRPr="002C5DFF" w:rsidRDefault="001407EA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54B9D16C" w14:textId="597EB40D" w:rsidR="007F5656" w:rsidRPr="002C5DFF" w:rsidRDefault="00513575" w:rsidP="007F56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2</w:t>
      </w:r>
      <w:r w:rsidR="00FA1FF6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. </w:t>
      </w:r>
      <w:r w:rsidR="001407EA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The call</w:t>
      </w:r>
    </w:p>
    <w:p w14:paraId="4A45441B" w14:textId="77777777" w:rsidR="00A57680" w:rsidRPr="002C5DFF" w:rsidRDefault="00A57680" w:rsidP="007F56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4AC122D1" w14:textId="03D6A2C7" w:rsidR="001407EA" w:rsidRPr="002C5DFF" w:rsidRDefault="001407EA" w:rsidP="007F565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GB"/>
        </w:rPr>
      </w:pPr>
      <w:r w:rsidRPr="002C5DFF">
        <w:rPr>
          <w:sz w:val="20"/>
          <w:szCs w:val="20"/>
          <w:lang w:val="en-GB"/>
        </w:rPr>
        <w:t xml:space="preserve">The present Call is based on the funding awarded to </w:t>
      </w:r>
      <w:proofErr w:type="spellStart"/>
      <w:r w:rsidR="007E77D0">
        <w:rPr>
          <w:sz w:val="20"/>
          <w:szCs w:val="20"/>
          <w:lang w:val="en-GB"/>
        </w:rPr>
        <w:t>FaM</w:t>
      </w:r>
      <w:proofErr w:type="spellEnd"/>
      <w:r w:rsidR="007E77D0">
        <w:rPr>
          <w:sz w:val="20"/>
          <w:szCs w:val="20"/>
          <w:lang w:val="en-GB"/>
        </w:rPr>
        <w:t xml:space="preserve"> </w:t>
      </w:r>
      <w:r w:rsidRPr="002C5DFF">
        <w:rPr>
          <w:sz w:val="20"/>
          <w:szCs w:val="20"/>
          <w:lang w:val="en-GB"/>
        </w:rPr>
        <w:t>for mobility projects with EU-partner countries under Key Action 107 of the Erasmus+ Programme</w:t>
      </w:r>
      <w:r w:rsidR="001B2765" w:rsidRPr="002C5DFF">
        <w:rPr>
          <w:sz w:val="20"/>
          <w:szCs w:val="20"/>
          <w:lang w:val="en-GB"/>
        </w:rPr>
        <w:t xml:space="preserve"> under the contract year 2019</w:t>
      </w:r>
      <w:r w:rsidRPr="002C5DFF">
        <w:rPr>
          <w:sz w:val="20"/>
          <w:szCs w:val="20"/>
          <w:lang w:val="en-GB"/>
        </w:rPr>
        <w:t xml:space="preserve">. </w:t>
      </w:r>
      <w:r w:rsidR="00513575" w:rsidRPr="002C5DFF">
        <w:rPr>
          <w:sz w:val="20"/>
          <w:szCs w:val="20"/>
          <w:lang w:val="en-GB"/>
        </w:rPr>
        <w:t>Mobilities will</w:t>
      </w:r>
      <w:r w:rsidRPr="002C5DFF">
        <w:rPr>
          <w:sz w:val="20"/>
          <w:szCs w:val="20"/>
          <w:lang w:val="en-GB"/>
        </w:rPr>
        <w:t xml:space="preserve"> be implemented during the academic year</w:t>
      </w:r>
      <w:r w:rsidR="001B2765" w:rsidRPr="002C5DFF">
        <w:rPr>
          <w:sz w:val="20"/>
          <w:szCs w:val="20"/>
          <w:lang w:val="en-GB"/>
        </w:rPr>
        <w:t>s 2019/2020, 2020/2021 and 2021/2022</w:t>
      </w:r>
      <w:r w:rsidRPr="002C5DFF">
        <w:rPr>
          <w:sz w:val="20"/>
          <w:szCs w:val="20"/>
          <w:lang w:val="en-GB"/>
        </w:rPr>
        <w:t xml:space="preserve">, but no later than </w:t>
      </w:r>
      <w:r w:rsidR="001B2765" w:rsidRPr="002C5DFF">
        <w:rPr>
          <w:b/>
          <w:sz w:val="20"/>
          <w:szCs w:val="20"/>
          <w:lang w:val="en-GB"/>
        </w:rPr>
        <w:t xml:space="preserve">June </w:t>
      </w:r>
      <w:r w:rsidRPr="002C5DFF">
        <w:rPr>
          <w:b/>
          <w:sz w:val="20"/>
          <w:szCs w:val="20"/>
          <w:lang w:val="en-GB"/>
        </w:rPr>
        <w:t>30</w:t>
      </w:r>
      <w:r w:rsidRPr="002C5DFF">
        <w:rPr>
          <w:b/>
          <w:sz w:val="20"/>
          <w:szCs w:val="20"/>
          <w:vertAlign w:val="superscript"/>
          <w:lang w:val="en-GB"/>
        </w:rPr>
        <w:t>th</w:t>
      </w:r>
      <w:r w:rsidR="00C04C4B" w:rsidRPr="002C5DFF">
        <w:rPr>
          <w:b/>
          <w:sz w:val="20"/>
          <w:szCs w:val="20"/>
          <w:lang w:val="en-GB"/>
        </w:rPr>
        <w:t>, 2022</w:t>
      </w:r>
      <w:r w:rsidRPr="002C5DFF">
        <w:rPr>
          <w:sz w:val="20"/>
          <w:szCs w:val="20"/>
          <w:lang w:val="en-GB"/>
        </w:rPr>
        <w:t>.</w:t>
      </w:r>
    </w:p>
    <w:p w14:paraId="3976FCB9" w14:textId="77777777" w:rsidR="001407EA" w:rsidRPr="002C5DFF" w:rsidRDefault="001407EA" w:rsidP="007F565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GB"/>
        </w:rPr>
      </w:pPr>
    </w:p>
    <w:p w14:paraId="24CA111D" w14:textId="3FB74114" w:rsidR="001407EA" w:rsidRPr="002C5DFF" w:rsidRDefault="00C024D8" w:rsidP="007F56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>
        <w:rPr>
          <w:sz w:val="20"/>
          <w:szCs w:val="20"/>
          <w:lang w:val="en-GB"/>
        </w:rPr>
        <w:t>Faculty of Media</w:t>
      </w:r>
      <w:r w:rsidR="00513575" w:rsidRPr="002C5DFF">
        <w:rPr>
          <w:sz w:val="20"/>
          <w:szCs w:val="20"/>
          <w:lang w:val="en-GB"/>
        </w:rPr>
        <w:t xml:space="preserve"> was granted with 2 incoming </w:t>
      </w:r>
      <w:r w:rsidR="00C04C4B" w:rsidRPr="002C5DFF">
        <w:rPr>
          <w:sz w:val="20"/>
          <w:szCs w:val="20"/>
          <w:lang w:val="en-GB"/>
        </w:rPr>
        <w:t xml:space="preserve">staff </w:t>
      </w:r>
      <w:r w:rsidR="00513575" w:rsidRPr="002C5DFF">
        <w:rPr>
          <w:sz w:val="20"/>
          <w:szCs w:val="20"/>
          <w:lang w:val="en-GB"/>
        </w:rPr>
        <w:t xml:space="preserve">mobilities from </w:t>
      </w:r>
      <w:r w:rsidR="00C04C4B" w:rsidRPr="002C5DFF">
        <w:rPr>
          <w:b/>
          <w:bCs/>
          <w:sz w:val="20"/>
          <w:szCs w:val="20"/>
          <w:lang w:val="en-GB"/>
        </w:rPr>
        <w:t>Gaza University, Palestine</w:t>
      </w:r>
      <w:r w:rsidR="00513575" w:rsidRPr="002C5DFF">
        <w:rPr>
          <w:sz w:val="20"/>
          <w:szCs w:val="20"/>
          <w:lang w:val="en-GB"/>
        </w:rPr>
        <w:t xml:space="preserve"> to </w:t>
      </w:r>
      <w:proofErr w:type="spellStart"/>
      <w:r>
        <w:rPr>
          <w:sz w:val="20"/>
          <w:szCs w:val="20"/>
          <w:lang w:val="en-GB"/>
        </w:rPr>
        <w:t>FaM</w:t>
      </w:r>
      <w:proofErr w:type="spellEnd"/>
      <w:r w:rsidR="00513575" w:rsidRPr="002C5DFF">
        <w:rPr>
          <w:sz w:val="20"/>
          <w:szCs w:val="20"/>
          <w:lang w:val="en-GB"/>
        </w:rPr>
        <w:t xml:space="preserve"> under Erasmus+ programme:</w:t>
      </w:r>
    </w:p>
    <w:p w14:paraId="0206FC15" w14:textId="2D0A2E1B" w:rsidR="007F5656" w:rsidRPr="002C5DFF" w:rsidRDefault="00C04C4B" w:rsidP="00FA1FF6">
      <w:pPr>
        <w:pStyle w:val="ListParagraph"/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1 incoming staff mobility </w:t>
      </w:r>
      <w:r w:rsidR="00513575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for </w:t>
      </w:r>
      <w:r w:rsidR="00FA1FF6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TEACHING</w:t>
      </w:r>
      <w:r w:rsidR="00513575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 </w:t>
      </w:r>
      <w:r w:rsidR="00B54347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in the field of social sciences</w:t>
      </w:r>
    </w:p>
    <w:p w14:paraId="0FCDA9AE" w14:textId="72663E80" w:rsidR="00513575" w:rsidRPr="002C5DFF" w:rsidRDefault="00513575" w:rsidP="00FA1FF6">
      <w:pPr>
        <w:pStyle w:val="ListParagraph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1 incoming staff mobility for </w:t>
      </w:r>
      <w:r w:rsidR="00FA1FF6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TRAINING</w:t>
      </w: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 in the field of social sciences</w:t>
      </w:r>
    </w:p>
    <w:p w14:paraId="51DA2782" w14:textId="4679C44B" w:rsidR="00513575" w:rsidRPr="002C5DFF" w:rsidRDefault="00C04C4B" w:rsidP="00C04C4B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="Arial" w:eastAsia="Times New Roman" w:hAnsi="Arial"/>
          <w:color w:val="222222"/>
          <w:sz w:val="20"/>
          <w:szCs w:val="20"/>
          <w:lang w:val="sl-SI" w:eastAsia="sl-SI"/>
        </w:rPr>
        <w:br/>
      </w:r>
      <w:r w:rsidR="00FA1FF6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3. </w:t>
      </w:r>
      <w:r w:rsidR="00513575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Mobility period, duration and obligations</w:t>
      </w:r>
    </w:p>
    <w:p w14:paraId="222697E4" w14:textId="77777777" w:rsidR="00513575" w:rsidRPr="002C5DFF" w:rsidRDefault="00513575" w:rsidP="005135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49A0FDDC" w14:textId="0F686FC7" w:rsidR="00513575" w:rsidRPr="002C5DFF" w:rsidRDefault="00513575" w:rsidP="005135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All mobilities </w:t>
      </w:r>
      <w:r w:rsidR="00C04C4B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must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be completed by </w:t>
      </w:r>
      <w:r w:rsid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31 May</w:t>
      </w:r>
      <w:r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 xml:space="preserve"> 2</w:t>
      </w:r>
      <w:r w:rsidR="00B54347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0</w:t>
      </w:r>
      <w:r w:rsidR="00C04C4B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22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.</w:t>
      </w:r>
    </w:p>
    <w:p w14:paraId="4F882AD9" w14:textId="77777777" w:rsidR="00513575" w:rsidRPr="002C5DFF" w:rsidRDefault="00513575" w:rsidP="005135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03FF897D" w14:textId="7CEB89C9" w:rsidR="00513575" w:rsidRPr="002C5DFF" w:rsidRDefault="00513575" w:rsidP="005135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Mobility duration: </w:t>
      </w:r>
      <w:r w:rsidR="00FA1FF6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max. </w:t>
      </w:r>
      <w:r w:rsidR="00C04C4B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7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days (2 extra days for travel</w:t>
      </w:r>
      <w:r w:rsidR="00B54347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, together </w:t>
      </w:r>
      <w:r w:rsidR="00C04C4B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9</w:t>
      </w:r>
      <w:r w:rsidR="00B54347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days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)</w:t>
      </w:r>
      <w:r w:rsidR="008B1F74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.</w:t>
      </w:r>
    </w:p>
    <w:p w14:paraId="0DCDE459" w14:textId="77777777" w:rsidR="00513575" w:rsidRPr="002C5DFF" w:rsidRDefault="00513575" w:rsidP="005135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2EBDEBD2" w14:textId="4686A2D8" w:rsidR="00513575" w:rsidRPr="002C5DFF" w:rsidRDefault="00FA1FF6" w:rsidP="005135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4. </w:t>
      </w:r>
      <w:r w:rsidR="008B1F74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Erasmus+ mobility grant</w:t>
      </w:r>
    </w:p>
    <w:p w14:paraId="1FBA6706" w14:textId="77777777" w:rsidR="007F5656" w:rsidRPr="002C5DFF" w:rsidRDefault="007F5656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7CDD4A6E" w14:textId="1739EA47" w:rsidR="008B1F74" w:rsidRPr="002C5DFF" w:rsidRDefault="008B1F74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Costs related to the mobility will be reimbursed to the </w:t>
      </w:r>
      <w:r w:rsidR="00FA1FF6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mobility participant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. Only incurred costs, which can be proved with bills, can be reimbursed up to the following amounts:</w:t>
      </w:r>
    </w:p>
    <w:p w14:paraId="0AE868C8" w14:textId="77777777" w:rsidR="008B1F74" w:rsidRPr="002C5DFF" w:rsidRDefault="008B1F74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6BEF81F2" w14:textId="42A01768" w:rsidR="008B1F74" w:rsidRPr="002C5DFF" w:rsidRDefault="008B1F74" w:rsidP="00FA1FF6">
      <w:pPr>
        <w:spacing w:after="0" w:line="240" w:lineRule="auto"/>
        <w:ind w:left="284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1 – Subsistence expenses include 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accommodation, local transport and per diem in line with Slovene legislation. The programme covers a maximum of </w:t>
      </w:r>
      <w:r w:rsidR="00B54347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140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EUR/day for max </w:t>
      </w:r>
      <w:r w:rsidR="00C04C4B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7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days of mobility and 2 travel days (together </w:t>
      </w:r>
      <w:r w:rsidR="00C04C4B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9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days). </w:t>
      </w:r>
      <w:proofErr w:type="spellStart"/>
      <w:r w:rsidR="00C024D8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FaM</w:t>
      </w:r>
      <w:proofErr w:type="spellEnd"/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covers accommodation costs </w:t>
      </w:r>
      <w:r w:rsidR="00FA1FF6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directly;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other costs are reimbursable</w:t>
      </w:r>
      <w:r w:rsidR="00C04C4B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, 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based on the real costs</w:t>
      </w:r>
      <w:r w:rsidR="00FA1FF6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(visa, </w:t>
      </w:r>
      <w:r w:rsidR="00A57680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insurance</w:t>
      </w:r>
      <w:r w:rsidR="00FA1FF6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)</w:t>
      </w:r>
      <w:r w:rsidR="00B54347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up to the maximum grant. </w:t>
      </w:r>
    </w:p>
    <w:p w14:paraId="028640EC" w14:textId="5091499B" w:rsidR="00013612" w:rsidRPr="002C5DFF" w:rsidRDefault="008B1F74" w:rsidP="00FA1FF6">
      <w:pPr>
        <w:spacing w:after="0" w:line="240" w:lineRule="auto"/>
        <w:ind w:left="284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</w:t>
      </w:r>
    </w:p>
    <w:p w14:paraId="7FC55CA7" w14:textId="46AA5B91" w:rsidR="008B1F74" w:rsidRPr="002C5DFF" w:rsidRDefault="008B1F74" w:rsidP="00FA1FF6">
      <w:pPr>
        <w:spacing w:after="0" w:line="240" w:lineRule="auto"/>
        <w:ind w:left="284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2 – </w:t>
      </w:r>
      <w:r w:rsidR="00A57680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T</w:t>
      </w: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ravel costs: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the amount for travel costs is </w:t>
      </w:r>
      <w:r w:rsidR="00C04C4B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360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,00 EUR. </w:t>
      </w:r>
      <w:proofErr w:type="spellStart"/>
      <w:r w:rsidR="00C024D8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FaM</w:t>
      </w:r>
      <w:proofErr w:type="spellEnd"/>
      <w:r w:rsidR="00A57680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covers costs of travel directly or </w:t>
      </w:r>
      <w:r w:rsidR="00B54347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reimbursement</w:t>
      </w:r>
      <w:r w:rsidR="00A57680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based on bills and boarding passes.  </w:t>
      </w:r>
    </w:p>
    <w:p w14:paraId="451D4548" w14:textId="77777777" w:rsidR="008B1F74" w:rsidRPr="002C5DFF" w:rsidRDefault="008B1F74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sl-SI"/>
        </w:rPr>
      </w:pPr>
    </w:p>
    <w:p w14:paraId="373F88EB" w14:textId="77777777" w:rsidR="00FA1FF6" w:rsidRPr="002C5DFF" w:rsidRDefault="00FA1FF6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0EF7A2A4" w14:textId="77777777" w:rsidR="008B1F74" w:rsidRPr="002C5DFF" w:rsidRDefault="008B1F74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5 Reimbursement process:</w:t>
      </w:r>
    </w:p>
    <w:p w14:paraId="25128FC2" w14:textId="4D272BFE" w:rsidR="008B1F74" w:rsidRPr="002C5DFF" w:rsidRDefault="008B1F74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</w:t>
      </w:r>
    </w:p>
    <w:p w14:paraId="4D0F22ED" w14:textId="0E4530B1" w:rsidR="007F5656" w:rsidRDefault="00C024D8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proofErr w:type="spellStart"/>
      <w:r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FaM</w:t>
      </w:r>
      <w:proofErr w:type="spellEnd"/>
      <w:r w:rsidR="008B1F74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organises and pays directly travel expenses and accommodation. Other costs are reimbursed based on real costs </w:t>
      </w:r>
      <w:r w:rsidR="00F47941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up to the </w:t>
      </w:r>
      <w:r w:rsidR="002C5DFF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above-mentioned</w:t>
      </w:r>
      <w:r w:rsidR="00F47941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limit </w:t>
      </w:r>
      <w:r w:rsidR="008B1F74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(da</w:t>
      </w:r>
      <w:r w:rsidR="00F47941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ily allowances, local transport, visa and insurance costs, </w:t>
      </w:r>
      <w:r w:rsidR="00B54347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etc.</w:t>
      </w:r>
      <w:r w:rsidR="008B1F74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). </w:t>
      </w:r>
    </w:p>
    <w:p w14:paraId="2FB21A79" w14:textId="77777777" w:rsidR="002C5DFF" w:rsidRPr="002C5DFF" w:rsidRDefault="002C5DFF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6839C096" w14:textId="77777777" w:rsidR="008B1F74" w:rsidRPr="002C5DFF" w:rsidRDefault="008B1F74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58E97941" w14:textId="761311F7" w:rsidR="00832015" w:rsidRPr="002C5DFF" w:rsidRDefault="008B1F74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The reimbursement can be done only directly to the mobility participant. The grant does not allow reimbursement to the home institution. </w:t>
      </w:r>
      <w:r w:rsidR="00832015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Before of the start of the mobility the selected participant will have to send the bank details (bank account, routing number, bank branch address). </w:t>
      </w:r>
    </w:p>
    <w:p w14:paraId="453BF8F0" w14:textId="77777777" w:rsidR="002F7A33" w:rsidRPr="002C5DFF" w:rsidRDefault="002F7A33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28C9D94B" w14:textId="4D9F9711" w:rsidR="002F7A33" w:rsidRPr="002C5DFF" w:rsidRDefault="00F47941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6 Application and selection process</w:t>
      </w:r>
    </w:p>
    <w:p w14:paraId="13658707" w14:textId="77777777" w:rsidR="00832015" w:rsidRPr="002C5DFF" w:rsidRDefault="00832015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1312B160" w14:textId="5EAE6122" w:rsidR="00832015" w:rsidRPr="002C5DFF" w:rsidRDefault="00832015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The call is open until there are available places.</w:t>
      </w:r>
      <w:r w:rsidR="00FA1FF6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</w:t>
      </w:r>
    </w:p>
    <w:p w14:paraId="557B5FDE" w14:textId="77777777" w:rsidR="00832015" w:rsidRPr="002C5DFF" w:rsidRDefault="00832015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7919B052" w14:textId="0D209F8B" w:rsidR="00832015" w:rsidRPr="002C5DFF" w:rsidRDefault="00832015" w:rsidP="00893995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Applicants should submit the application form to the </w:t>
      </w:r>
      <w:r w:rsidR="00893995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External Relations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office</w:t>
      </w:r>
      <w:r w:rsidR="00893995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(</w:t>
      </w:r>
      <w:proofErr w:type="spellStart"/>
      <w:r w:rsidR="00893995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Dr.</w:t>
      </w:r>
      <w:proofErr w:type="spellEnd"/>
      <w:r w:rsidR="00893995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 xml:space="preserve"> </w:t>
      </w:r>
      <w:proofErr w:type="spellStart"/>
      <w:r w:rsidR="00893995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Kholoud</w:t>
      </w:r>
      <w:proofErr w:type="spellEnd"/>
      <w:r w:rsidR="00893995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 xml:space="preserve"> </w:t>
      </w:r>
      <w:proofErr w:type="spellStart"/>
      <w:r w:rsidR="00893995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Elbatsh</w:t>
      </w:r>
      <w:proofErr w:type="spellEnd"/>
      <w:r w:rsidR="00013612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, k.elbatsh@gu.edu.ps</w:t>
      </w:r>
      <w:r w:rsidR="00893995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)</w:t>
      </w:r>
      <w:r w:rsidR="00893995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at </w:t>
      </w:r>
      <w:r w:rsidR="00C04C4B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Gaza University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. The </w:t>
      </w:r>
      <w:r w:rsidR="00893995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External Relations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office is appointed to carry on the selection process in a transparent way and send the nominations with the data of the selected participants for staff mobilities. </w:t>
      </w:r>
    </w:p>
    <w:p w14:paraId="37CC5917" w14:textId="77777777" w:rsidR="00832015" w:rsidRPr="002C5DFF" w:rsidRDefault="00832015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6FC7E8D3" w14:textId="77415BA7" w:rsidR="00832015" w:rsidRPr="002C5DFF" w:rsidRDefault="00832015" w:rsidP="009E622B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The home institution (</w:t>
      </w:r>
      <w:r w:rsidR="00C04C4B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Gaza University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– I</w:t>
      </w:r>
      <w:r w:rsidR="009E622B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nternational relations office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) has to provide the nominations to </w:t>
      </w:r>
      <w:proofErr w:type="spellStart"/>
      <w:r w:rsidR="00C024D8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FaM</w:t>
      </w:r>
      <w:proofErr w:type="spellEnd"/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with the following details:</w:t>
      </w:r>
    </w:p>
    <w:p w14:paraId="5C0A0264" w14:textId="2F7E880D" w:rsidR="00832015" w:rsidRPr="002C5DFF" w:rsidRDefault="00832015" w:rsidP="0083201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Name and surname of the candidate</w:t>
      </w:r>
    </w:p>
    <w:p w14:paraId="4B26EDD3" w14:textId="07B04072" w:rsidR="00832015" w:rsidRPr="002C5DFF" w:rsidRDefault="00832015" w:rsidP="0083201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Position of the candidate</w:t>
      </w:r>
    </w:p>
    <w:p w14:paraId="4EC8C812" w14:textId="2531C2BF" w:rsidR="00832015" w:rsidRPr="002C5DFF" w:rsidRDefault="00832015" w:rsidP="0083201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Contact details</w:t>
      </w:r>
    </w:p>
    <w:p w14:paraId="7E6CCC66" w14:textId="009519B5" w:rsidR="00832015" w:rsidRPr="002C5DFF" w:rsidRDefault="00832015" w:rsidP="0083201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Purpose of mobility (training or teaching)</w:t>
      </w:r>
    </w:p>
    <w:p w14:paraId="7307D8A4" w14:textId="4E266D14" w:rsidR="00832015" w:rsidRPr="002C5DFF" w:rsidRDefault="00832015" w:rsidP="0083201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Application form.</w:t>
      </w:r>
    </w:p>
    <w:p w14:paraId="56839E22" w14:textId="77777777" w:rsidR="00F47941" w:rsidRPr="002C5DFF" w:rsidRDefault="00F47941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42CC1264" w14:textId="359A6F9A" w:rsidR="00F47941" w:rsidRPr="002C5DFF" w:rsidRDefault="00FA1FF6" w:rsidP="00F47941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eastAsia="sl-SI"/>
        </w:rPr>
        <w:t xml:space="preserve">7. </w:t>
      </w:r>
      <w:r w:rsidR="00F47941" w:rsidRPr="002C5DFF">
        <w:rPr>
          <w:rFonts w:asciiTheme="minorHAnsi" w:eastAsia="Times New Roman" w:hAnsiTheme="minorHAnsi"/>
          <w:b/>
          <w:color w:val="000000"/>
          <w:sz w:val="20"/>
          <w:szCs w:val="20"/>
          <w:lang w:eastAsia="sl-SI"/>
        </w:rPr>
        <w:t>Mobility documentation:</w:t>
      </w:r>
    </w:p>
    <w:p w14:paraId="0276A226" w14:textId="328F232B" w:rsidR="00F47941" w:rsidRPr="002C5DFF" w:rsidRDefault="00F47941" w:rsidP="00F479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Mobility Agreement - Staff mobility for teaching OR Mobility Agreement - Staff mobility for training – to be completed </w:t>
      </w:r>
      <w:r w:rsidR="00B80AA1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and signed 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before the mobility starts</w:t>
      </w:r>
      <w:r w:rsidR="00B80AA1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(attached to this call)</w:t>
      </w:r>
    </w:p>
    <w:p w14:paraId="1256751E" w14:textId="3844EB9C" w:rsidR="00F47941" w:rsidRPr="002C5DFF" w:rsidRDefault="00F47941" w:rsidP="007F565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eastAsia="sl-SI"/>
        </w:rPr>
        <w:t xml:space="preserve">Grant Agreement - 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to be completed before the mobility starts</w:t>
      </w:r>
      <w:r w:rsidR="00B80AA1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(attached to this call)</w:t>
      </w:r>
    </w:p>
    <w:p w14:paraId="2DEA3BF5" w14:textId="19BC9F28" w:rsidR="00F47941" w:rsidRPr="002C5DFF" w:rsidRDefault="00F47941" w:rsidP="007F565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Confirmation of mobility period – to be issued at the end of the mobility.</w:t>
      </w:r>
    </w:p>
    <w:p w14:paraId="7E73420F" w14:textId="77777777" w:rsidR="00F47941" w:rsidRPr="002C5DFF" w:rsidRDefault="00F47941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26BA4651" w14:textId="7AC8EA0F" w:rsidR="00F47941" w:rsidRPr="002C5DFF" w:rsidRDefault="00B80AA1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8. </w:t>
      </w:r>
      <w:r w:rsidR="00F47941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Information</w:t>
      </w:r>
    </w:p>
    <w:p w14:paraId="5328577C" w14:textId="511FBBDC" w:rsidR="00F47941" w:rsidRPr="002C5DFF" w:rsidRDefault="00F47941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94037" w:rsidRPr="00EB25A3" w14:paraId="69DEEE8A" w14:textId="77777777" w:rsidTr="00394037">
        <w:tc>
          <w:tcPr>
            <w:tcW w:w="4606" w:type="dxa"/>
          </w:tcPr>
          <w:p w14:paraId="0924CA7A" w14:textId="70ABBDE5" w:rsidR="00394037" w:rsidRPr="002C5DFF" w:rsidRDefault="00C024D8" w:rsidP="00394037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sl-SI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sl-SI"/>
              </w:rPr>
              <w:t>Faculty of Media</w:t>
            </w:r>
          </w:p>
          <w:p w14:paraId="63785720" w14:textId="627BD28C" w:rsidR="00394037" w:rsidRPr="002C5DFF" w:rsidRDefault="00C024D8" w:rsidP="0039403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>Leskovškova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 xml:space="preserve"> 9E</w:t>
            </w:r>
          </w:p>
          <w:p w14:paraId="1AB3584B" w14:textId="47279A44" w:rsidR="00394037" w:rsidRPr="002C5DFF" w:rsidRDefault="00C024D8" w:rsidP="0039403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 xml:space="preserve">1000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>Ljubljana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 xml:space="preserve">, </w:t>
            </w:r>
            <w:r w:rsidR="00394037" w:rsidRPr="002C5DF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 xml:space="preserve"> Slovenia</w:t>
            </w:r>
            <w:proofErr w:type="gramEnd"/>
          </w:p>
          <w:p w14:paraId="6D4EFDC6" w14:textId="0ABE5EF2" w:rsidR="00394037" w:rsidRPr="002C5DFF" w:rsidRDefault="00394037" w:rsidP="0039403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</w:pPr>
            <w:r w:rsidRPr="002C5DF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 xml:space="preserve">E-mail: </w:t>
            </w:r>
            <w:hyperlink r:id="rId8" w:history="1">
              <w:r w:rsidR="00C024D8" w:rsidRPr="00566E08">
                <w:rPr>
                  <w:rStyle w:val="Hyperlink"/>
                  <w:rFonts w:asciiTheme="minorHAnsi" w:eastAsia="Times New Roman" w:hAnsiTheme="minorHAnsi"/>
                  <w:sz w:val="20"/>
                  <w:szCs w:val="20"/>
                  <w:lang w:val="it-IT" w:eastAsia="sl-SI"/>
                </w:rPr>
                <w:t>i</w:t>
              </w:r>
              <w:r w:rsidR="00C024D8" w:rsidRPr="00566E08">
                <w:rPr>
                  <w:rStyle w:val="Hyperlink"/>
                  <w:lang w:val="it-IT"/>
                </w:rPr>
                <w:t>nfo@fame.si</w:t>
              </w:r>
            </w:hyperlink>
          </w:p>
          <w:p w14:paraId="70428D04" w14:textId="77777777" w:rsidR="00394037" w:rsidRPr="002C5DFF" w:rsidRDefault="00394037" w:rsidP="007F565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it-IT" w:eastAsia="sl-SI"/>
              </w:rPr>
            </w:pPr>
          </w:p>
        </w:tc>
        <w:tc>
          <w:tcPr>
            <w:tcW w:w="4606" w:type="dxa"/>
          </w:tcPr>
          <w:p w14:paraId="74CCCA3D" w14:textId="77777777" w:rsidR="00394037" w:rsidRPr="002C5DFF" w:rsidRDefault="00394037" w:rsidP="007F5656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C5DF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sl-SI"/>
              </w:rPr>
              <w:t>G</w:t>
            </w:r>
            <w:r w:rsidRPr="002C5DFF">
              <w:rPr>
                <w:b/>
                <w:color w:val="000000"/>
                <w:sz w:val="20"/>
                <w:szCs w:val="20"/>
              </w:rPr>
              <w:t>aza University</w:t>
            </w:r>
          </w:p>
          <w:p w14:paraId="6C33198B" w14:textId="464B819B" w:rsidR="00123DA6" w:rsidRPr="002C5DFF" w:rsidRDefault="00123DA6" w:rsidP="007F5656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C5DFF">
              <w:rPr>
                <w:b/>
                <w:color w:val="000000"/>
                <w:sz w:val="20"/>
                <w:szCs w:val="20"/>
              </w:rPr>
              <w:t xml:space="preserve">Own </w:t>
            </w:r>
            <w:proofErr w:type="spellStart"/>
            <w:r w:rsidRPr="002C5DFF">
              <w:rPr>
                <w:b/>
                <w:color w:val="000000"/>
                <w:sz w:val="20"/>
                <w:szCs w:val="20"/>
              </w:rPr>
              <w:t>Shawa</w:t>
            </w:r>
            <w:proofErr w:type="spellEnd"/>
            <w:r w:rsidRPr="002C5DFF">
              <w:rPr>
                <w:b/>
                <w:color w:val="000000"/>
                <w:sz w:val="20"/>
                <w:szCs w:val="20"/>
              </w:rPr>
              <w:t xml:space="preserve"> St., Tal </w:t>
            </w:r>
            <w:proofErr w:type="spellStart"/>
            <w:r w:rsidRPr="002C5DFF">
              <w:rPr>
                <w:b/>
                <w:color w:val="000000"/>
                <w:sz w:val="20"/>
                <w:szCs w:val="20"/>
              </w:rPr>
              <w:t>ElHawa</w:t>
            </w:r>
            <w:proofErr w:type="spellEnd"/>
            <w:r w:rsidRPr="002C5DFF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C5DFF">
              <w:rPr>
                <w:b/>
                <w:color w:val="000000"/>
                <w:sz w:val="20"/>
                <w:szCs w:val="20"/>
              </w:rPr>
              <w:t>PO.Box</w:t>
            </w:r>
            <w:proofErr w:type="spellEnd"/>
            <w:proofErr w:type="gramEnd"/>
            <w:r w:rsidRPr="002C5DFF">
              <w:rPr>
                <w:b/>
                <w:color w:val="000000"/>
                <w:sz w:val="20"/>
                <w:szCs w:val="20"/>
              </w:rPr>
              <w:t xml:space="preserve"> 5041</w:t>
            </w:r>
          </w:p>
          <w:p w14:paraId="7D354DB2" w14:textId="7E9A2845" w:rsidR="00123DA6" w:rsidRPr="002C5DFF" w:rsidRDefault="00123DA6" w:rsidP="00123DA6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it-IT"/>
              </w:rPr>
            </w:pPr>
            <w:r w:rsidRPr="002C5DFF">
              <w:rPr>
                <w:b/>
                <w:color w:val="000000"/>
                <w:sz w:val="20"/>
                <w:szCs w:val="20"/>
                <w:lang w:val="it-IT"/>
              </w:rPr>
              <w:t>Gaza, Palestine</w:t>
            </w:r>
          </w:p>
          <w:p w14:paraId="7B07D5D3" w14:textId="7997B04A" w:rsidR="00123DA6" w:rsidRPr="002C5DFF" w:rsidRDefault="00123DA6" w:rsidP="00123DA6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rtl/>
                <w:lang w:val="it-IT"/>
              </w:rPr>
            </w:pPr>
            <w:r w:rsidRPr="002C5DFF">
              <w:rPr>
                <w:b/>
                <w:color w:val="000000"/>
                <w:sz w:val="20"/>
                <w:szCs w:val="20"/>
                <w:lang w:val="it-IT"/>
              </w:rPr>
              <w:t xml:space="preserve">E-mail: </w:t>
            </w:r>
            <w:r w:rsidR="00013612" w:rsidRPr="002C5DFF">
              <w:rPr>
                <w:b/>
                <w:color w:val="000000"/>
                <w:sz w:val="20"/>
                <w:szCs w:val="20"/>
                <w:lang w:val="it-IT"/>
              </w:rPr>
              <w:t>k.elbatsh@gu.edu.ps</w:t>
            </w:r>
          </w:p>
          <w:p w14:paraId="4428BCC7" w14:textId="129838EE" w:rsidR="00394037" w:rsidRPr="002C5DFF" w:rsidRDefault="00394037" w:rsidP="007F565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it-IT" w:eastAsia="sl-SI"/>
              </w:rPr>
            </w:pPr>
          </w:p>
        </w:tc>
      </w:tr>
    </w:tbl>
    <w:p w14:paraId="4B4F2839" w14:textId="3AEC3B1B" w:rsidR="00013612" w:rsidRPr="002C5DFF" w:rsidRDefault="003D1510" w:rsidP="00013612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it-IT" w:eastAsia="sl-SI"/>
        </w:rPr>
      </w:pPr>
      <w:proofErr w:type="spellStart"/>
      <w:r>
        <w:rPr>
          <w:rFonts w:asciiTheme="minorHAnsi" w:eastAsia="Times New Roman" w:hAnsiTheme="minorHAnsi"/>
          <w:color w:val="000000"/>
          <w:sz w:val="20"/>
          <w:szCs w:val="20"/>
          <w:lang w:val="it-IT" w:eastAsia="sl-SI"/>
        </w:rPr>
        <w:t>Ljubljana</w:t>
      </w:r>
      <w:proofErr w:type="spellEnd"/>
      <w:r>
        <w:rPr>
          <w:rFonts w:asciiTheme="minorHAnsi" w:eastAsia="Times New Roman" w:hAnsiTheme="minorHAnsi"/>
          <w:color w:val="000000"/>
          <w:sz w:val="20"/>
          <w:szCs w:val="20"/>
          <w:lang w:val="it-IT" w:eastAsia="sl-SI"/>
        </w:rPr>
        <w:t>, 26. 10. 2020</w:t>
      </w:r>
      <w:bookmarkStart w:id="0" w:name="_GoBack"/>
      <w:bookmarkEnd w:id="0"/>
    </w:p>
    <w:sectPr w:rsidR="00013612" w:rsidRPr="002C5DFF" w:rsidSect="00574682">
      <w:headerReference w:type="default" r:id="rId9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C58E5" w14:textId="77777777" w:rsidR="00D549FA" w:rsidRDefault="00D549FA" w:rsidP="007F5656">
      <w:pPr>
        <w:spacing w:after="0" w:line="240" w:lineRule="auto"/>
      </w:pPr>
      <w:r>
        <w:separator/>
      </w:r>
    </w:p>
  </w:endnote>
  <w:endnote w:type="continuationSeparator" w:id="0">
    <w:p w14:paraId="5263205E" w14:textId="77777777" w:rsidR="00D549FA" w:rsidRDefault="00D549FA" w:rsidP="007F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D0CF" w14:textId="77777777" w:rsidR="00D549FA" w:rsidRDefault="00D549FA" w:rsidP="007F5656">
      <w:pPr>
        <w:spacing w:after="0" w:line="240" w:lineRule="auto"/>
      </w:pPr>
      <w:r>
        <w:separator/>
      </w:r>
    </w:p>
  </w:footnote>
  <w:footnote w:type="continuationSeparator" w:id="0">
    <w:p w14:paraId="6E916302" w14:textId="77777777" w:rsidR="00D549FA" w:rsidRDefault="00D549FA" w:rsidP="007F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4A0A" w14:textId="0C7BACC6" w:rsidR="009E622B" w:rsidRDefault="007E77D0" w:rsidP="00123DA6">
    <w:pPr>
      <w:pStyle w:val="Header"/>
    </w:pPr>
    <w:r>
      <w:rPr>
        <w:noProof/>
      </w:rPr>
      <w:drawing>
        <wp:inline distT="0" distB="0" distL="0" distR="0" wp14:anchorId="7F9FD781" wp14:editId="321B7D2E">
          <wp:extent cx="1476519" cy="113174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44" cy="1158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622B">
      <w:t xml:space="preserve">                   </w:t>
    </w:r>
    <w:r w:rsidR="009E622B" w:rsidRPr="007F5656"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inline distT="0" distB="0" distL="0" distR="0" wp14:anchorId="10CB4B03" wp14:editId="620965DD">
          <wp:extent cx="2134155" cy="5524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70" cy="555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622B">
      <w:t xml:space="preserve">          </w:t>
    </w:r>
    <w:r w:rsidR="009E622B">
      <w:rPr>
        <w:noProof/>
        <w:lang w:eastAsia="en-US"/>
      </w:rPr>
      <w:drawing>
        <wp:inline distT="0" distB="0" distL="0" distR="0" wp14:anchorId="6AA76E5B" wp14:editId="0473DEB3">
          <wp:extent cx="983112" cy="983112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75" cy="98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5AE07FA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1669AA"/>
    <w:multiLevelType w:val="hybridMultilevel"/>
    <w:tmpl w:val="2D6AC4AA"/>
    <w:lvl w:ilvl="0" w:tplc="0D0CF7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AB0"/>
    <w:multiLevelType w:val="hybridMultilevel"/>
    <w:tmpl w:val="EA02099C"/>
    <w:lvl w:ilvl="0" w:tplc="400683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3C9A"/>
    <w:multiLevelType w:val="hybridMultilevel"/>
    <w:tmpl w:val="2726201A"/>
    <w:lvl w:ilvl="0" w:tplc="400683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C71A1"/>
    <w:multiLevelType w:val="hybridMultilevel"/>
    <w:tmpl w:val="44BE7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645F5"/>
    <w:multiLevelType w:val="hybridMultilevel"/>
    <w:tmpl w:val="F962ACCA"/>
    <w:lvl w:ilvl="0" w:tplc="400683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5D26"/>
    <w:multiLevelType w:val="hybridMultilevel"/>
    <w:tmpl w:val="AB92A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7528D"/>
    <w:multiLevelType w:val="hybridMultilevel"/>
    <w:tmpl w:val="4EC41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  <w:num w:numId="22">
    <w:abstractNumId w:val="3"/>
  </w:num>
  <w:num w:numId="23">
    <w:abstractNumId w:val="5"/>
  </w:num>
  <w:num w:numId="24">
    <w:abstractNumId w:val="2"/>
  </w:num>
  <w:num w:numId="25">
    <w:abstractNumId w:val="7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QNjCxNDIwtLM3MzJR2l4NTi4sz8PJACw1oAWypOQiwAAAA="/>
  </w:docVars>
  <w:rsids>
    <w:rsidRoot w:val="007F5656"/>
    <w:rsid w:val="00002F02"/>
    <w:rsid w:val="00005CC4"/>
    <w:rsid w:val="00013612"/>
    <w:rsid w:val="000365F8"/>
    <w:rsid w:val="000A7CBD"/>
    <w:rsid w:val="000E3408"/>
    <w:rsid w:val="00123DA6"/>
    <w:rsid w:val="001407EA"/>
    <w:rsid w:val="00142B7B"/>
    <w:rsid w:val="00145844"/>
    <w:rsid w:val="001B1D76"/>
    <w:rsid w:val="001B2765"/>
    <w:rsid w:val="002C5DFF"/>
    <w:rsid w:val="002F7A33"/>
    <w:rsid w:val="00304464"/>
    <w:rsid w:val="00361E6E"/>
    <w:rsid w:val="00394037"/>
    <w:rsid w:val="00397EE1"/>
    <w:rsid w:val="003D1510"/>
    <w:rsid w:val="0041192A"/>
    <w:rsid w:val="00467EC9"/>
    <w:rsid w:val="00513575"/>
    <w:rsid w:val="00522DF9"/>
    <w:rsid w:val="00574682"/>
    <w:rsid w:val="005C65DD"/>
    <w:rsid w:val="00610DB3"/>
    <w:rsid w:val="0066313D"/>
    <w:rsid w:val="00694DDC"/>
    <w:rsid w:val="007A7184"/>
    <w:rsid w:val="007B2D23"/>
    <w:rsid w:val="007E77D0"/>
    <w:rsid w:val="007F5656"/>
    <w:rsid w:val="00827390"/>
    <w:rsid w:val="00832015"/>
    <w:rsid w:val="00890648"/>
    <w:rsid w:val="00893995"/>
    <w:rsid w:val="008B1F74"/>
    <w:rsid w:val="0090168C"/>
    <w:rsid w:val="00911BB3"/>
    <w:rsid w:val="009277BF"/>
    <w:rsid w:val="00966356"/>
    <w:rsid w:val="00986B7C"/>
    <w:rsid w:val="009E622B"/>
    <w:rsid w:val="00A4449A"/>
    <w:rsid w:val="00A57680"/>
    <w:rsid w:val="00A70511"/>
    <w:rsid w:val="00AA13C0"/>
    <w:rsid w:val="00AE03FC"/>
    <w:rsid w:val="00B03FF8"/>
    <w:rsid w:val="00B50AF2"/>
    <w:rsid w:val="00B54347"/>
    <w:rsid w:val="00B80AA1"/>
    <w:rsid w:val="00BD4B08"/>
    <w:rsid w:val="00C024D8"/>
    <w:rsid w:val="00C04C4B"/>
    <w:rsid w:val="00D03026"/>
    <w:rsid w:val="00D10CBD"/>
    <w:rsid w:val="00D15057"/>
    <w:rsid w:val="00D549FA"/>
    <w:rsid w:val="00DA10BB"/>
    <w:rsid w:val="00DA26F4"/>
    <w:rsid w:val="00E34A11"/>
    <w:rsid w:val="00E560BE"/>
    <w:rsid w:val="00E56E26"/>
    <w:rsid w:val="00E74988"/>
    <w:rsid w:val="00EA3E6E"/>
    <w:rsid w:val="00EA4C15"/>
    <w:rsid w:val="00EB25A3"/>
    <w:rsid w:val="00ED0B42"/>
    <w:rsid w:val="00EF4E18"/>
    <w:rsid w:val="00F47941"/>
    <w:rsid w:val="00F90E2A"/>
    <w:rsid w:val="00F95AC7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00EE8E"/>
  <w15:docId w15:val="{1BBA8DE2-51E9-4991-9CA1-326B714C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464"/>
    <w:pPr>
      <w:spacing w:after="160" w:line="259" w:lineRule="auto"/>
    </w:pPr>
    <w:rPr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464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464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  <w:lang w:val="sl-SI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464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  <w:lang w:val="sl-SI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464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  <w:lang w:val="sl-SI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464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  <w:lang w:val="sl-SI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464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sl-SI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464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464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  <w:lang w:val="sl-SI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464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4464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304464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4464"/>
    <w:rPr>
      <w:rFonts w:ascii="Calibri Light" w:hAnsi="Calibri Light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semiHidden/>
    <w:rsid w:val="00304464"/>
    <w:rPr>
      <w:rFonts w:ascii="Calibri Light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304464"/>
    <w:rPr>
      <w:rFonts w:ascii="Calibri Light" w:hAnsi="Calibri Light" w:cs="Times New Roman"/>
      <w:color w:val="252525"/>
    </w:rPr>
  </w:style>
  <w:style w:type="character" w:customStyle="1" w:styleId="Heading6Char">
    <w:name w:val="Heading 6 Char"/>
    <w:link w:val="Heading6"/>
    <w:uiPriority w:val="9"/>
    <w:semiHidden/>
    <w:rsid w:val="00304464"/>
    <w:rPr>
      <w:rFonts w:ascii="Calibri Light" w:hAnsi="Calibri Light" w:cs="Times New Roman"/>
      <w:i/>
      <w:iCs/>
      <w:color w:val="252525"/>
    </w:rPr>
  </w:style>
  <w:style w:type="character" w:customStyle="1" w:styleId="Heading7Char">
    <w:name w:val="Heading 7 Char"/>
    <w:link w:val="Heading7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04464"/>
    <w:rPr>
      <w:rFonts w:ascii="Calibri Light" w:hAnsi="Calibri Light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446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464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  <w:lang w:val="sl-SI" w:eastAsia="en-US"/>
    </w:rPr>
  </w:style>
  <w:style w:type="character" w:customStyle="1" w:styleId="TitleChar">
    <w:name w:val="Title Char"/>
    <w:link w:val="Title"/>
    <w:uiPriority w:val="10"/>
    <w:rsid w:val="00304464"/>
    <w:rPr>
      <w:rFonts w:ascii="Calibri Light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464"/>
    <w:pPr>
      <w:numPr>
        <w:ilvl w:val="1"/>
      </w:numPr>
    </w:pPr>
    <w:rPr>
      <w:color w:val="5A5A5A"/>
      <w:spacing w:val="10"/>
      <w:sz w:val="20"/>
      <w:szCs w:val="20"/>
      <w:lang w:val="sl-SI" w:eastAsia="en-US"/>
    </w:rPr>
  </w:style>
  <w:style w:type="character" w:customStyle="1" w:styleId="SubtitleChar">
    <w:name w:val="Subtitle Char"/>
    <w:link w:val="Subtitle"/>
    <w:uiPriority w:val="11"/>
    <w:rsid w:val="00304464"/>
    <w:rPr>
      <w:color w:val="5A5A5A"/>
      <w:spacing w:val="10"/>
    </w:rPr>
  </w:style>
  <w:style w:type="character" w:styleId="Strong">
    <w:name w:val="Strong"/>
    <w:uiPriority w:val="22"/>
    <w:qFormat/>
    <w:rsid w:val="00304464"/>
    <w:rPr>
      <w:b/>
      <w:bCs/>
      <w:color w:val="000000"/>
    </w:rPr>
  </w:style>
  <w:style w:type="character" w:styleId="Emphasis">
    <w:name w:val="Emphasis"/>
    <w:uiPriority w:val="20"/>
    <w:qFormat/>
    <w:rsid w:val="00304464"/>
    <w:rPr>
      <w:i/>
      <w:iCs/>
      <w:color w:val="auto"/>
    </w:rPr>
  </w:style>
  <w:style w:type="paragraph" w:styleId="NoSpacing">
    <w:name w:val="No Spacing"/>
    <w:uiPriority w:val="1"/>
    <w:qFormat/>
    <w:rsid w:val="00304464"/>
    <w:rPr>
      <w:sz w:val="22"/>
      <w:szCs w:val="22"/>
      <w:lang w:val="en-US" w:eastAsia="ja-JP"/>
    </w:rPr>
  </w:style>
  <w:style w:type="paragraph" w:styleId="ListParagraph">
    <w:name w:val="List Paragraph"/>
    <w:basedOn w:val="Normal"/>
    <w:qFormat/>
    <w:rsid w:val="003044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464"/>
    <w:pPr>
      <w:spacing w:before="160"/>
      <w:ind w:left="720" w:right="720"/>
    </w:pPr>
    <w:rPr>
      <w:i/>
      <w:iCs/>
      <w:color w:val="000000"/>
      <w:sz w:val="20"/>
      <w:szCs w:val="20"/>
      <w:lang w:val="sl-SI" w:eastAsia="en-US"/>
    </w:rPr>
  </w:style>
  <w:style w:type="character" w:customStyle="1" w:styleId="QuoteChar">
    <w:name w:val="Quote Char"/>
    <w:link w:val="Quote"/>
    <w:uiPriority w:val="29"/>
    <w:rsid w:val="0030446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46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sl-SI" w:eastAsia="en-US"/>
    </w:rPr>
  </w:style>
  <w:style w:type="character" w:customStyle="1" w:styleId="IntenseQuoteChar">
    <w:name w:val="Intense Quote Char"/>
    <w:link w:val="IntenseQuote"/>
    <w:uiPriority w:val="30"/>
    <w:rsid w:val="00304464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304464"/>
    <w:rPr>
      <w:i/>
      <w:iCs/>
      <w:color w:val="404040"/>
    </w:rPr>
  </w:style>
  <w:style w:type="character" w:styleId="IntenseEmphasis">
    <w:name w:val="Intense Emphasis"/>
    <w:uiPriority w:val="21"/>
    <w:qFormat/>
    <w:rsid w:val="00304464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30446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04464"/>
    <w:rPr>
      <w:b/>
      <w:bCs/>
      <w:smallCaps/>
      <w:u w:val="single"/>
    </w:rPr>
  </w:style>
  <w:style w:type="character" w:styleId="BookTitle">
    <w:name w:val="Book Title"/>
    <w:uiPriority w:val="33"/>
    <w:qFormat/>
    <w:rsid w:val="0030446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464"/>
    <w:pPr>
      <w:numPr>
        <w:numId w:val="0"/>
      </w:num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F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56"/>
    <w:rPr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F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56"/>
    <w:rPr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56"/>
    <w:rPr>
      <w:rFonts w:ascii="Tahoma" w:hAnsi="Tahoma" w:cs="Tahoma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2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DF9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DF9"/>
    <w:rPr>
      <w:b/>
      <w:bCs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479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01C2-A4E4-354A-B20D-19B26B4C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Kikelj</dc:creator>
  <cp:lastModifiedBy>Microsoft Office User</cp:lastModifiedBy>
  <cp:revision>9</cp:revision>
  <cp:lastPrinted>2019-10-01T09:08:00Z</cp:lastPrinted>
  <dcterms:created xsi:type="dcterms:W3CDTF">2019-10-01T09:09:00Z</dcterms:created>
  <dcterms:modified xsi:type="dcterms:W3CDTF">2020-10-26T13:18:00Z</dcterms:modified>
</cp:coreProperties>
</file>